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31" w:rsidRDefault="002C6131" w:rsidP="002C6131">
      <w:pPr>
        <w:pStyle w:val="a7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-228600</wp:posOffset>
            </wp:positionV>
            <wp:extent cx="596265" cy="721360"/>
            <wp:effectExtent l="0" t="0" r="0" b="2540"/>
            <wp:wrapTopAndBottom/>
            <wp:docPr id="2" name="Рисунок 2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131" w:rsidRPr="006C56BE" w:rsidRDefault="002C6131" w:rsidP="002C6131">
      <w:pPr>
        <w:pStyle w:val="a7"/>
        <w:rPr>
          <w:sz w:val="24"/>
          <w:szCs w:val="24"/>
          <w:lang w:val="ru-RU"/>
        </w:rPr>
      </w:pPr>
      <w:r w:rsidRPr="006C56BE">
        <w:rPr>
          <w:sz w:val="24"/>
          <w:szCs w:val="24"/>
          <w:lang w:val="ru-RU"/>
        </w:rPr>
        <w:t xml:space="preserve">МУНИЦИПАЛЬНОЕ </w:t>
      </w:r>
    </w:p>
    <w:p w:rsidR="002C6131" w:rsidRPr="00376B5F" w:rsidRDefault="002C6131" w:rsidP="002C6131">
      <w:pPr>
        <w:pStyle w:val="a7"/>
        <w:rPr>
          <w:sz w:val="24"/>
          <w:szCs w:val="24"/>
        </w:rPr>
      </w:pPr>
      <w:r w:rsidRPr="00376B5F">
        <w:rPr>
          <w:sz w:val="24"/>
          <w:szCs w:val="24"/>
        </w:rPr>
        <w:t>ОБЩЕОБРАЗОВАТЕЛЬНОЕ УЧРЕЖДЕНИЕ</w:t>
      </w:r>
    </w:p>
    <w:p w:rsidR="002C6131" w:rsidRPr="00376B5F" w:rsidRDefault="002C6131" w:rsidP="002C6131">
      <w:pPr>
        <w:pStyle w:val="a6"/>
        <w:ind w:firstLine="708"/>
        <w:rPr>
          <w:sz w:val="24"/>
          <w:szCs w:val="24"/>
        </w:rPr>
      </w:pPr>
      <w:r w:rsidRPr="00376B5F">
        <w:rPr>
          <w:sz w:val="24"/>
          <w:szCs w:val="24"/>
        </w:rPr>
        <w:t>«БЕЛОМЕСТНЕНСКАЯ СРЕДНЯЯ</w:t>
      </w:r>
    </w:p>
    <w:tbl>
      <w:tblPr>
        <w:tblpPr w:leftFromText="180" w:rightFromText="180" w:vertAnchor="page" w:horzAnchor="margin" w:tblpY="496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282"/>
        <w:gridCol w:w="2211"/>
        <w:gridCol w:w="358"/>
        <w:gridCol w:w="1430"/>
        <w:gridCol w:w="280"/>
        <w:gridCol w:w="2583"/>
      </w:tblGrid>
      <w:tr w:rsidR="002C6131" w:rsidRPr="002C6131" w:rsidTr="002C6131">
        <w:tc>
          <w:tcPr>
            <w:tcW w:w="4815" w:type="dxa"/>
            <w:gridSpan w:val="3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СОГЛАСОВАНО</w:t>
            </w:r>
          </w:p>
        </w:tc>
        <w:tc>
          <w:tcPr>
            <w:tcW w:w="358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3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УТВЕРЖДАЮ</w:t>
            </w:r>
          </w:p>
        </w:tc>
      </w:tr>
      <w:tr w:rsidR="002C6131" w:rsidRPr="002C6131" w:rsidTr="002C6131">
        <w:tc>
          <w:tcPr>
            <w:tcW w:w="4815" w:type="dxa"/>
            <w:gridSpan w:val="3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3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131" w:rsidRPr="002C6131" w:rsidTr="002C6131">
        <w:tc>
          <w:tcPr>
            <w:tcW w:w="4815" w:type="dxa"/>
            <w:gridSpan w:val="3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Директор ООО ЧОО «ССК Пуля»</w:t>
            </w:r>
          </w:p>
        </w:tc>
        <w:tc>
          <w:tcPr>
            <w:tcW w:w="358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3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Директор МОУ «Беломестненская СОШ»</w:t>
            </w:r>
          </w:p>
        </w:tc>
      </w:tr>
      <w:tr w:rsidR="002C6131" w:rsidRPr="002C6131" w:rsidTr="002C6131">
        <w:tc>
          <w:tcPr>
            <w:tcW w:w="4815" w:type="dxa"/>
            <w:gridSpan w:val="3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3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131" w:rsidRPr="002C6131" w:rsidTr="002C6131">
        <w:tc>
          <w:tcPr>
            <w:tcW w:w="232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</w:p>
        </w:tc>
        <w:tc>
          <w:tcPr>
            <w:tcW w:w="22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 Чернобай</w:t>
            </w:r>
          </w:p>
        </w:tc>
        <w:tc>
          <w:tcPr>
            <w:tcW w:w="358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28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</w:p>
        </w:tc>
        <w:tc>
          <w:tcPr>
            <w:tcW w:w="258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Е.А. Литвиненко</w:t>
            </w:r>
          </w:p>
        </w:tc>
      </w:tr>
      <w:tr w:rsidR="002C6131" w:rsidRPr="002C6131" w:rsidTr="002C6131">
        <w:tc>
          <w:tcPr>
            <w:tcW w:w="232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131" w:rsidRPr="002C6131" w:rsidTr="002C6131">
        <w:tc>
          <w:tcPr>
            <w:tcW w:w="4815" w:type="dxa"/>
            <w:gridSpan w:val="3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C6131" w:rsidRPr="002C6131" w:rsidRDefault="002C6131" w:rsidP="002C61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" </w:t>
            </w:r>
            <w:r w:rsidRPr="002C6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2C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" января 2022 г.</w:t>
            </w:r>
          </w:p>
        </w:tc>
        <w:tc>
          <w:tcPr>
            <w:tcW w:w="358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3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6131" w:rsidRPr="002C6131" w:rsidRDefault="002C6131" w:rsidP="002C61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" </w:t>
            </w:r>
            <w:r w:rsidRPr="002C6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2C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" января 2022 г.</w:t>
            </w:r>
          </w:p>
        </w:tc>
      </w:tr>
    </w:tbl>
    <w:p w:rsidR="002C6131" w:rsidRPr="00376B5F" w:rsidRDefault="002C6131" w:rsidP="002C6131">
      <w:pPr>
        <w:pStyle w:val="a6"/>
        <w:rPr>
          <w:sz w:val="24"/>
          <w:szCs w:val="24"/>
        </w:rPr>
      </w:pPr>
      <w:r w:rsidRPr="00376B5F">
        <w:rPr>
          <w:sz w:val="24"/>
          <w:szCs w:val="24"/>
        </w:rPr>
        <w:t xml:space="preserve"> ОБЩЕОБРАЗОВАТЕЛЬНАЯ ШКОЛА </w:t>
      </w:r>
    </w:p>
    <w:p w:rsidR="002C6131" w:rsidRPr="00376B5F" w:rsidRDefault="002C6131" w:rsidP="002C6131">
      <w:pPr>
        <w:pStyle w:val="a6"/>
        <w:rPr>
          <w:sz w:val="24"/>
          <w:szCs w:val="24"/>
        </w:rPr>
      </w:pPr>
      <w:r w:rsidRPr="00376B5F">
        <w:rPr>
          <w:sz w:val="24"/>
          <w:szCs w:val="24"/>
        </w:rPr>
        <w:t>БЕЛГОРОДСКОГО РАЙОНА БЕЛГОРОДСКОЙ ОБЛАСТИ»</w:t>
      </w:r>
    </w:p>
    <w:p w:rsidR="002C6131" w:rsidRPr="002C6131" w:rsidRDefault="002C6131" w:rsidP="002C6131">
      <w:pPr>
        <w:pBdr>
          <w:bottom w:val="doub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6131" w:rsidRPr="002C6131" w:rsidRDefault="002C6131" w:rsidP="002C61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308570, РФ,</w:t>
      </w:r>
      <w:r w:rsidRPr="002C6131">
        <w:rPr>
          <w:rFonts w:ascii="Times New Roman" w:hAnsi="Times New Roman" w:cs="Times New Roman"/>
          <w:sz w:val="20"/>
          <w:szCs w:val="20"/>
        </w:rPr>
        <w:t xml:space="preserve"> Белгородская область. Белгородский район, с. Беломестное, ул. </w:t>
      </w:r>
      <w:proofErr w:type="gramStart"/>
      <w:r w:rsidRPr="002C6131">
        <w:rPr>
          <w:rFonts w:ascii="Times New Roman" w:hAnsi="Times New Roman" w:cs="Times New Roman"/>
          <w:sz w:val="20"/>
          <w:szCs w:val="20"/>
        </w:rPr>
        <w:t>Центральная</w:t>
      </w:r>
      <w:proofErr w:type="gramEnd"/>
      <w:r w:rsidRPr="002C6131">
        <w:rPr>
          <w:rFonts w:ascii="Times New Roman" w:hAnsi="Times New Roman" w:cs="Times New Roman"/>
          <w:sz w:val="20"/>
          <w:szCs w:val="20"/>
        </w:rPr>
        <w:t xml:space="preserve">. 64, </w:t>
      </w:r>
    </w:p>
    <w:p w:rsidR="002C6131" w:rsidRPr="002C6131" w:rsidRDefault="002C6131" w:rsidP="002C61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6131">
        <w:rPr>
          <w:rFonts w:ascii="Times New Roman" w:hAnsi="Times New Roman" w:cs="Times New Roman"/>
          <w:sz w:val="20"/>
          <w:szCs w:val="20"/>
        </w:rPr>
        <w:t xml:space="preserve">тел./факс (4722)299171, </w:t>
      </w:r>
      <w:r w:rsidRPr="002C6131">
        <w:rPr>
          <w:rFonts w:ascii="Times New Roman" w:hAnsi="Times New Roman" w:cs="Times New Roman"/>
          <w:sz w:val="20"/>
          <w:szCs w:val="20"/>
          <w:lang w:val="de-DE"/>
        </w:rPr>
        <w:t>E</w:t>
      </w:r>
      <w:r w:rsidRPr="002C613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C6131">
        <w:rPr>
          <w:rFonts w:ascii="Times New Roman" w:hAnsi="Times New Roman" w:cs="Times New Roman"/>
          <w:sz w:val="20"/>
          <w:szCs w:val="20"/>
          <w:lang w:val="de-DE"/>
        </w:rPr>
        <w:t>mail</w:t>
      </w:r>
      <w:proofErr w:type="spellEnd"/>
      <w:r w:rsidRPr="002C6131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2C6131">
          <w:rPr>
            <w:rStyle w:val="a3"/>
            <w:rFonts w:ascii="Times New Roman" w:hAnsi="Times New Roman" w:cs="Times New Roman"/>
            <w:sz w:val="20"/>
            <w:szCs w:val="20"/>
            <w:lang w:val="de-DE"/>
          </w:rPr>
          <w:t>belschool</w:t>
        </w:r>
        <w:r w:rsidRPr="002C6131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2C6131">
          <w:rPr>
            <w:rStyle w:val="a3"/>
            <w:rFonts w:ascii="Times New Roman" w:hAnsi="Times New Roman" w:cs="Times New Roman"/>
            <w:sz w:val="20"/>
            <w:szCs w:val="20"/>
            <w:lang w:val="de-DE"/>
          </w:rPr>
          <w:t>mail</w:t>
        </w:r>
        <w:r w:rsidRPr="002C6131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2C6131">
          <w:rPr>
            <w:rStyle w:val="a3"/>
            <w:rFonts w:ascii="Times New Roman" w:hAnsi="Times New Roman" w:cs="Times New Roman"/>
            <w:sz w:val="20"/>
            <w:szCs w:val="20"/>
            <w:lang w:val="de-DE"/>
          </w:rPr>
          <w:t>ru</w:t>
        </w:r>
      </w:hyperlink>
      <w:r w:rsidRPr="002C61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1180" w:rsidRPr="00251180" w:rsidRDefault="00251180" w:rsidP="002511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1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C6131" w:rsidRDefault="002C6131" w:rsidP="002511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2C6131" w:rsidRDefault="002C6131" w:rsidP="002511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2C6131" w:rsidRDefault="002C6131" w:rsidP="002511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2C6131" w:rsidRDefault="002C6131" w:rsidP="002511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b/>
          <w:bCs/>
          <w:noProof/>
          <w:color w:val="0000FF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69FC27C1" wp14:editId="098DF3CE">
            <wp:simplePos x="0" y="0"/>
            <wp:positionH relativeFrom="column">
              <wp:posOffset>1656715</wp:posOffset>
            </wp:positionH>
            <wp:positionV relativeFrom="paragraph">
              <wp:posOffset>10160</wp:posOffset>
            </wp:positionV>
            <wp:extent cx="1953260" cy="1831975"/>
            <wp:effectExtent l="209550" t="228600" r="180340" b="225425"/>
            <wp:wrapTight wrapText="bothSides">
              <wp:wrapPolygon edited="0">
                <wp:start x="20784" y="-285"/>
                <wp:lineTo x="8793" y="-3772"/>
                <wp:lineTo x="7906" y="-305"/>
                <wp:lineTo x="589" y="-2433"/>
                <wp:lineTo x="-1185" y="4501"/>
                <wp:lineTo x="-372" y="4737"/>
                <wp:lineTo x="-1259" y="8204"/>
                <wp:lineTo x="-446" y="8441"/>
                <wp:lineTo x="-1333" y="11908"/>
                <wp:lineTo x="-520" y="12144"/>
                <wp:lineTo x="-1407" y="15611"/>
                <wp:lineTo x="-391" y="15907"/>
                <wp:lineTo x="-1056" y="18507"/>
                <wp:lineTo x="-465" y="19611"/>
                <wp:lineTo x="-447" y="21246"/>
                <wp:lineTo x="976" y="21659"/>
                <wp:lineTo x="1179" y="21719"/>
                <wp:lineTo x="19526" y="21700"/>
                <wp:lineTo x="21780" y="18863"/>
                <wp:lineTo x="21984" y="11240"/>
                <wp:lineTo x="21855" y="7477"/>
                <wp:lineTo x="22003" y="70"/>
                <wp:lineTo x="20784" y="-285"/>
              </wp:wrapPolygon>
            </wp:wrapTight>
            <wp:docPr id="1" name="Рисунок 1" descr="http://lt-kolosok.narod.ru/_si/0/23918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t-kolosok.narod.ru/_si/0/23918492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15516">
                      <a:off x="0" y="0"/>
                      <a:ext cx="195326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131" w:rsidRDefault="002C6131" w:rsidP="002511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2C6131" w:rsidRDefault="002C6131" w:rsidP="002511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2C6131" w:rsidRDefault="002C6131" w:rsidP="002511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2C6131" w:rsidRDefault="002C6131" w:rsidP="002C6131">
      <w:pPr>
        <w:pStyle w:val="a5"/>
        <w:spacing w:before="0" w:beforeAutospacing="0" w:after="0" w:afterAutospacing="0"/>
        <w:ind w:left="-539"/>
        <w:jc w:val="center"/>
        <w:rPr>
          <w:b/>
          <w:bCs/>
          <w:color w:val="0000FF"/>
          <w:sz w:val="36"/>
          <w:szCs w:val="36"/>
        </w:rPr>
      </w:pPr>
    </w:p>
    <w:p w:rsidR="002C6131" w:rsidRPr="00904B38" w:rsidRDefault="002C6131" w:rsidP="002C6131">
      <w:pPr>
        <w:rPr>
          <w:b/>
          <w:sz w:val="32"/>
          <w:szCs w:val="32"/>
        </w:rPr>
      </w:pPr>
    </w:p>
    <w:p w:rsidR="002C6131" w:rsidRDefault="002C6131" w:rsidP="002C6131">
      <w:pPr>
        <w:spacing w:line="234" w:lineRule="auto"/>
        <w:ind w:right="-259"/>
        <w:rPr>
          <w:b/>
          <w:sz w:val="32"/>
          <w:szCs w:val="32"/>
        </w:rPr>
      </w:pPr>
    </w:p>
    <w:p w:rsidR="002C6131" w:rsidRDefault="002C6131" w:rsidP="002C6131">
      <w:pPr>
        <w:spacing w:line="234" w:lineRule="auto"/>
        <w:ind w:right="-259"/>
        <w:rPr>
          <w:rFonts w:ascii="Monotype Corsiva" w:hAnsi="Monotype Corsiva"/>
          <w:b/>
          <w:color w:val="548DD4"/>
          <w:sz w:val="60"/>
          <w:szCs w:val="60"/>
        </w:rPr>
      </w:pPr>
    </w:p>
    <w:p w:rsidR="00251180" w:rsidRPr="002C6131" w:rsidRDefault="002C6131" w:rsidP="002C6131">
      <w:pPr>
        <w:spacing w:after="0" w:line="240" w:lineRule="auto"/>
        <w:jc w:val="center"/>
        <w:rPr>
          <w:rFonts w:ascii="Monotype Corsiva" w:hAnsi="Monotype Corsiva"/>
          <w:b/>
          <w:color w:val="548DD4"/>
          <w:sz w:val="40"/>
          <w:szCs w:val="40"/>
        </w:rPr>
      </w:pPr>
      <w:r>
        <w:rPr>
          <w:rFonts w:ascii="Monotype Corsiva" w:hAnsi="Monotype Corsiva"/>
          <w:b/>
          <w:color w:val="548DD4"/>
          <w:sz w:val="40"/>
          <w:szCs w:val="40"/>
        </w:rPr>
        <w:t>Положение</w:t>
      </w:r>
      <w:r w:rsidR="00251180" w:rsidRPr="002C6131">
        <w:rPr>
          <w:rFonts w:ascii="Monotype Corsiva" w:hAnsi="Monotype Corsiva"/>
          <w:b/>
          <w:color w:val="548DD4"/>
          <w:sz w:val="40"/>
          <w:szCs w:val="40"/>
        </w:rPr>
        <w:br/>
        <w:t>о </w:t>
      </w:r>
      <w:proofErr w:type="gramStart"/>
      <w:r w:rsidR="00251180" w:rsidRPr="002C6131">
        <w:rPr>
          <w:rFonts w:ascii="Monotype Corsiva" w:hAnsi="Monotype Corsiva"/>
          <w:b/>
          <w:color w:val="548DD4"/>
          <w:sz w:val="40"/>
          <w:szCs w:val="40"/>
        </w:rPr>
        <w:t>пропускном</w:t>
      </w:r>
      <w:proofErr w:type="gramEnd"/>
      <w:r w:rsidR="00251180" w:rsidRPr="002C6131">
        <w:rPr>
          <w:rFonts w:ascii="Monotype Corsiva" w:hAnsi="Monotype Corsiva"/>
          <w:b/>
          <w:color w:val="548DD4"/>
          <w:sz w:val="40"/>
          <w:szCs w:val="40"/>
        </w:rPr>
        <w:t> и </w:t>
      </w:r>
      <w:proofErr w:type="spellStart"/>
      <w:r w:rsidR="00251180" w:rsidRPr="002C6131">
        <w:rPr>
          <w:rFonts w:ascii="Monotype Corsiva" w:hAnsi="Monotype Corsiva"/>
          <w:b/>
          <w:color w:val="548DD4"/>
          <w:sz w:val="40"/>
          <w:szCs w:val="40"/>
        </w:rPr>
        <w:t>внутриобъектовом</w:t>
      </w:r>
      <w:proofErr w:type="spellEnd"/>
      <w:r w:rsidR="00251180" w:rsidRPr="002C6131">
        <w:rPr>
          <w:rFonts w:ascii="Monotype Corsiva" w:hAnsi="Monotype Corsiva"/>
          <w:b/>
          <w:color w:val="548DD4"/>
          <w:sz w:val="40"/>
          <w:szCs w:val="40"/>
        </w:rPr>
        <w:t> режимах в</w:t>
      </w:r>
    </w:p>
    <w:p w:rsidR="00251180" w:rsidRPr="002C6131" w:rsidRDefault="00251180" w:rsidP="002C6131">
      <w:pPr>
        <w:spacing w:after="0" w:line="240" w:lineRule="auto"/>
        <w:jc w:val="center"/>
        <w:rPr>
          <w:rFonts w:ascii="Monotype Corsiva" w:hAnsi="Monotype Corsiva"/>
          <w:b/>
          <w:color w:val="548DD4"/>
          <w:sz w:val="40"/>
          <w:szCs w:val="40"/>
        </w:rPr>
      </w:pPr>
      <w:r w:rsidRPr="002C6131">
        <w:rPr>
          <w:rFonts w:ascii="Monotype Corsiva" w:hAnsi="Monotype Corsiva"/>
          <w:b/>
          <w:color w:val="548DD4"/>
          <w:sz w:val="40"/>
          <w:szCs w:val="40"/>
        </w:rPr>
        <w:t xml:space="preserve">муниципальном общеобразовательном </w:t>
      </w:r>
      <w:proofErr w:type="gramStart"/>
      <w:r w:rsidRPr="002C6131">
        <w:rPr>
          <w:rFonts w:ascii="Monotype Corsiva" w:hAnsi="Monotype Corsiva"/>
          <w:b/>
          <w:color w:val="548DD4"/>
          <w:sz w:val="40"/>
          <w:szCs w:val="40"/>
        </w:rPr>
        <w:t>учреждении</w:t>
      </w:r>
      <w:proofErr w:type="gramEnd"/>
      <w:r w:rsidRPr="002C6131">
        <w:rPr>
          <w:rFonts w:ascii="Monotype Corsiva" w:hAnsi="Monotype Corsiva"/>
          <w:b/>
          <w:color w:val="548DD4"/>
          <w:sz w:val="40"/>
          <w:szCs w:val="40"/>
        </w:rPr>
        <w:t xml:space="preserve"> </w:t>
      </w:r>
    </w:p>
    <w:p w:rsidR="00251180" w:rsidRPr="002C6131" w:rsidRDefault="00251180" w:rsidP="002C6131">
      <w:pPr>
        <w:spacing w:after="0" w:line="240" w:lineRule="auto"/>
        <w:jc w:val="center"/>
        <w:rPr>
          <w:rFonts w:ascii="Monotype Corsiva" w:hAnsi="Monotype Corsiva"/>
          <w:b/>
          <w:color w:val="548DD4"/>
          <w:sz w:val="40"/>
          <w:szCs w:val="40"/>
        </w:rPr>
      </w:pPr>
      <w:r w:rsidRPr="002C6131">
        <w:rPr>
          <w:rFonts w:ascii="Monotype Corsiva" w:hAnsi="Monotype Corsiva"/>
          <w:b/>
          <w:color w:val="548DD4"/>
          <w:sz w:val="40"/>
          <w:szCs w:val="40"/>
        </w:rPr>
        <w:t xml:space="preserve">«Беломестненская средняя общеобразовательная школа </w:t>
      </w:r>
    </w:p>
    <w:p w:rsidR="00251180" w:rsidRPr="002C6131" w:rsidRDefault="00251180" w:rsidP="002C6131">
      <w:pPr>
        <w:spacing w:after="0" w:line="240" w:lineRule="auto"/>
        <w:jc w:val="center"/>
        <w:rPr>
          <w:rFonts w:ascii="Monotype Corsiva" w:hAnsi="Monotype Corsiva"/>
          <w:b/>
          <w:color w:val="548DD4"/>
          <w:sz w:val="40"/>
          <w:szCs w:val="40"/>
        </w:rPr>
      </w:pPr>
      <w:r w:rsidRPr="002C6131">
        <w:rPr>
          <w:rFonts w:ascii="Monotype Corsiva" w:hAnsi="Monotype Corsiva"/>
          <w:b/>
          <w:color w:val="548DD4"/>
          <w:sz w:val="40"/>
          <w:szCs w:val="40"/>
        </w:rPr>
        <w:t>Белгородского района Белгородской области»,</w:t>
      </w:r>
    </w:p>
    <w:p w:rsidR="00251180" w:rsidRPr="002C6131" w:rsidRDefault="00251180" w:rsidP="002C6131">
      <w:pPr>
        <w:spacing w:after="0" w:line="240" w:lineRule="auto"/>
        <w:jc w:val="center"/>
        <w:rPr>
          <w:rFonts w:ascii="Monotype Corsiva" w:hAnsi="Monotype Corsiva"/>
          <w:b/>
          <w:color w:val="548DD4"/>
          <w:sz w:val="40"/>
          <w:szCs w:val="40"/>
        </w:rPr>
      </w:pPr>
      <w:r w:rsidRPr="002C6131">
        <w:rPr>
          <w:rFonts w:ascii="Monotype Corsiva" w:hAnsi="Monotype Corsiva"/>
          <w:b/>
          <w:color w:val="548DD4"/>
          <w:sz w:val="40"/>
          <w:szCs w:val="40"/>
        </w:rPr>
        <w:t> </w:t>
      </w:r>
      <w:proofErr w:type="gramStart"/>
      <w:r w:rsidRPr="002C6131">
        <w:rPr>
          <w:rFonts w:ascii="Monotype Corsiva" w:hAnsi="Monotype Corsiva"/>
          <w:b/>
          <w:color w:val="548DD4"/>
          <w:sz w:val="40"/>
          <w:szCs w:val="40"/>
        </w:rPr>
        <w:t>обеспечение</w:t>
      </w:r>
      <w:proofErr w:type="gramEnd"/>
      <w:r w:rsidRPr="002C6131">
        <w:rPr>
          <w:rFonts w:ascii="Monotype Corsiva" w:hAnsi="Monotype Corsiva"/>
          <w:b/>
          <w:color w:val="548DD4"/>
          <w:sz w:val="40"/>
          <w:szCs w:val="40"/>
        </w:rPr>
        <w:t> которого  осуществляется </w:t>
      </w:r>
    </w:p>
    <w:p w:rsidR="00251180" w:rsidRPr="002C6131" w:rsidRDefault="00251180" w:rsidP="002C6131">
      <w:pPr>
        <w:spacing w:after="0" w:line="240" w:lineRule="auto"/>
        <w:jc w:val="center"/>
        <w:rPr>
          <w:rFonts w:ascii="Monotype Corsiva" w:hAnsi="Monotype Corsiva"/>
          <w:b/>
          <w:color w:val="548DD4"/>
          <w:sz w:val="40"/>
          <w:szCs w:val="40"/>
        </w:rPr>
      </w:pPr>
      <w:r w:rsidRPr="002C6131">
        <w:rPr>
          <w:rFonts w:ascii="Monotype Corsiva" w:hAnsi="Monotype Corsiva"/>
          <w:b/>
          <w:color w:val="548DD4"/>
          <w:sz w:val="40"/>
          <w:szCs w:val="40"/>
        </w:rPr>
        <w:t>ООО ЧАСТНАЯ ОХРАННАЯ ОРГАНИЗАЦИЯ "ССК "ПУЛЯ"</w:t>
      </w:r>
    </w:p>
    <w:p w:rsidR="00251180" w:rsidRDefault="00251180" w:rsidP="002511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251180" w:rsidRPr="00251180" w:rsidRDefault="00251180" w:rsidP="002511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C6131" w:rsidRDefault="002C6131">
      <w:pP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br w:type="page"/>
      </w:r>
    </w:p>
    <w:p w:rsidR="00251180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 Общие положения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1180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Положение разработано в соответствии с требованиями, изложенными в нормативных документах  муниципального, регионального и федерального уровней по вопросам обеспечения комплексной безопасности образовательных организаций, и устанавливает порядок допуска учащихся  и воспитанников, сотрудников образовательной организации, посетителей на его территорию и в здания.</w:t>
      </w:r>
    </w:p>
    <w:p w:rsidR="00251180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Пропускной режим устанавливается в целях обеспечения прохода /выхода учащихся  и воспитанников, сотрудников и посетителей в здание образовательной организации, въезда/ выезда транспортных средств на территорию образовательной организации, вноса/ выноса 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образовательной организации.</w:t>
      </w:r>
    </w:p>
    <w:p w:rsidR="00251180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proofErr w:type="spellStart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Внутриобъектовый</w:t>
      </w:r>
      <w:proofErr w:type="spellEnd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образовательной организации, в соответствии с требованиями внутреннего распорядка и пожарной безопасности.</w:t>
      </w:r>
    </w:p>
    <w:p w:rsidR="006A6E14" w:rsidRPr="002C6131" w:rsidRDefault="00251180" w:rsidP="002511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1.4 Организация и контроль за соблюдением пропускного режима возлагаются на должностное лицо образовательной организации, на которое в соответствии с приказом руководителя образовательной организации возложена ответственность за безопасность, а его непосредственное выполнение - на охранников охранной организац</w:t>
      </w:r>
      <w:proofErr w:type="gramStart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ЧАСТНАЯ ОХРАННАЯ ОРГАНИЗАЦИЯ "ССК "ПУЛЯ",  осуществляющих охранные функции на объекте</w:t>
      </w:r>
      <w:r w:rsidR="006A6E14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«Беломестненская СОШ»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E14" w:rsidRPr="002C6131" w:rsidRDefault="00251180" w:rsidP="006A6E1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 целях организации и </w:t>
      </w:r>
      <w:proofErr w:type="gramStart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пропускного и </w:t>
      </w:r>
      <w:proofErr w:type="spellStart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внутриобъектового</w:t>
      </w:r>
      <w:proofErr w:type="spellEnd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режимов, а также учебно-воспитательного процесса и внутреннего распорядка дня из числа заместителей руководителя образовательной организации и сотрудников назначается дежурный администратор в соответствии с графиком.</w:t>
      </w:r>
    </w:p>
    <w:p w:rsidR="00251180" w:rsidRPr="002C6131" w:rsidRDefault="00251180" w:rsidP="006A6E1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14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Требования настоящего Положения распространяются в полном объеме на руководителей и сотрудников образовательной организации и доводятся до них под роспись, а на учащихся </w:t>
      </w:r>
      <w:r w:rsidR="006A6E14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распространяются в части, их касающейся.</w:t>
      </w:r>
    </w:p>
    <w:p w:rsidR="006A6E14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proofErr w:type="gramStart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E14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6A6E14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«Беломестненская СОШ» пост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(рабоч</w:t>
      </w:r>
      <w:r w:rsidR="006A6E14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место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охранника) оборуду</w:t>
      </w:r>
      <w:r w:rsidR="006A6E14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около главного входа в образовательную организацию и оснаща</w:t>
      </w:r>
      <w:r w:rsidR="006A6E14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пакетом документов по организации пропускного и </w:t>
      </w:r>
      <w:proofErr w:type="spellStart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внутриобъектового</w:t>
      </w:r>
      <w:proofErr w:type="spellEnd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режимов, </w:t>
      </w:r>
      <w:r w:rsidR="006A6E14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постовой документацией, а именно: </w:t>
      </w:r>
    </w:p>
    <w:p w:rsidR="006A6E14" w:rsidRPr="002C6131" w:rsidRDefault="006A6E14" w:rsidP="006A6E14">
      <w:pPr>
        <w:pStyle w:val="a4"/>
        <w:numPr>
          <w:ilvl w:val="0"/>
          <w:numId w:val="1"/>
        </w:numPr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 инструкцией  охранника, согласованной с руководителем МОУ «Беломестненская СОШ»</w:t>
      </w:r>
    </w:p>
    <w:p w:rsidR="006A6E14" w:rsidRPr="002C6131" w:rsidRDefault="006A6E14" w:rsidP="006A6E14">
      <w:pPr>
        <w:pStyle w:val="a4"/>
        <w:numPr>
          <w:ilvl w:val="0"/>
          <w:numId w:val="1"/>
        </w:numPr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 работы охранников (на текущий месяц), утвержденным руководителем ЧОП</w:t>
      </w:r>
    </w:p>
    <w:p w:rsidR="006A6E14" w:rsidRPr="002C6131" w:rsidRDefault="006A6E14" w:rsidP="006A6E14">
      <w:pPr>
        <w:pStyle w:val="a4"/>
        <w:numPr>
          <w:ilvl w:val="0"/>
          <w:numId w:val="1"/>
        </w:numPr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проверок КТС </w:t>
      </w:r>
    </w:p>
    <w:p w:rsidR="006A6E14" w:rsidRPr="002C6131" w:rsidRDefault="006A6E14" w:rsidP="006A6E14">
      <w:pPr>
        <w:pStyle w:val="a4"/>
        <w:numPr>
          <w:ilvl w:val="0"/>
          <w:numId w:val="1"/>
        </w:numPr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Журнал приема и сдачи дежурства на объекте </w:t>
      </w:r>
    </w:p>
    <w:p w:rsidR="006A6E14" w:rsidRPr="002C6131" w:rsidRDefault="006A6E14" w:rsidP="006A6E14">
      <w:pPr>
        <w:pStyle w:val="a4"/>
        <w:numPr>
          <w:ilvl w:val="0"/>
          <w:numId w:val="1"/>
        </w:numPr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регистрации </w:t>
      </w:r>
      <w:proofErr w:type="gramStart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посещающих</w:t>
      </w:r>
      <w:proofErr w:type="gramEnd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объекты школы (уличные – стадион, площадку ГТО)</w:t>
      </w:r>
    </w:p>
    <w:p w:rsidR="006A6E14" w:rsidRPr="002C6131" w:rsidRDefault="006A6E14" w:rsidP="006A6E14">
      <w:pPr>
        <w:pStyle w:val="a4"/>
        <w:numPr>
          <w:ilvl w:val="0"/>
          <w:numId w:val="1"/>
        </w:numPr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посетителей</w:t>
      </w:r>
    </w:p>
    <w:p w:rsidR="000266C6" w:rsidRPr="002C6131" w:rsidRDefault="000266C6" w:rsidP="006A6E14">
      <w:pPr>
        <w:pStyle w:val="a4"/>
        <w:numPr>
          <w:ilvl w:val="0"/>
          <w:numId w:val="1"/>
        </w:numPr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учета </w:t>
      </w:r>
      <w:proofErr w:type="gramStart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въезжающих</w:t>
      </w:r>
      <w:proofErr w:type="gramEnd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территорию ТС</w:t>
      </w:r>
    </w:p>
    <w:p w:rsidR="006A6E14" w:rsidRPr="002C6131" w:rsidRDefault="006A6E14" w:rsidP="006A6E14">
      <w:pPr>
        <w:pStyle w:val="a4"/>
        <w:numPr>
          <w:ilvl w:val="0"/>
          <w:numId w:val="1"/>
        </w:numPr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</w:t>
      </w:r>
    </w:p>
    <w:p w:rsidR="006A6E14" w:rsidRPr="002C6131" w:rsidRDefault="006A6E14" w:rsidP="006A6E14">
      <w:pPr>
        <w:pStyle w:val="a4"/>
        <w:numPr>
          <w:ilvl w:val="0"/>
          <w:numId w:val="1"/>
        </w:numPr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приказа о назначении ответственного  за организацию и контроль соблюдения пропускного режима</w:t>
      </w:r>
    </w:p>
    <w:p w:rsidR="006A6E14" w:rsidRPr="002C6131" w:rsidRDefault="006A6E14" w:rsidP="006A6E14">
      <w:pPr>
        <w:pStyle w:val="a4"/>
        <w:numPr>
          <w:ilvl w:val="0"/>
          <w:numId w:val="1"/>
        </w:numPr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видеонаблюдении в МОУ «Беломестненская СОШ»</w:t>
      </w:r>
    </w:p>
    <w:p w:rsidR="006A6E14" w:rsidRPr="002C6131" w:rsidRDefault="006A6E14" w:rsidP="006A6E14">
      <w:pPr>
        <w:pStyle w:val="a4"/>
        <w:numPr>
          <w:ilvl w:val="0"/>
          <w:numId w:val="1"/>
        </w:numPr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</w:t>
      </w:r>
      <w:r w:rsidR="00D63004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с указанием контактных 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телефонов МОУ «Беломестненская СОШ»</w:t>
      </w:r>
    </w:p>
    <w:p w:rsidR="006A6E14" w:rsidRPr="002C6131" w:rsidRDefault="006A6E14" w:rsidP="006A6E14">
      <w:pPr>
        <w:pStyle w:val="a4"/>
        <w:numPr>
          <w:ilvl w:val="0"/>
          <w:numId w:val="1"/>
        </w:numPr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телефонов экстренных служб</w:t>
      </w:r>
    </w:p>
    <w:p w:rsidR="00502D37" w:rsidRPr="002C6131" w:rsidRDefault="00251180" w:rsidP="00502D3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 Входные двери, запасные выходы </w:t>
      </w:r>
      <w:r w:rsidR="00502D37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эвакуационные выходы 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</w:t>
      </w:r>
      <w:r w:rsidR="00502D37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ованы легко открываемыми изнутри  замками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2D37" w:rsidRPr="002C6131" w:rsidRDefault="00502D37" w:rsidP="00502D3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251180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Запасные выходы открываются с разрешения руководителя образовательной организации, лица, на которое в соответствии с приказом образовательной организации возложена ответственность за безопасность, а в их отсутствие - с разрешения дежурного администратора.</w:t>
      </w:r>
    </w:p>
    <w:p w:rsidR="00502D37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proofErr w:type="gramStart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работы при строительстве зданий или реконструкции действующих помещений образовательной организации согласовываются с лицом, на которое в соответствии с приказом образовательной организации возложена ответственность за безопасность, с обязательным информированием руководства охранной организации.</w:t>
      </w:r>
    </w:p>
    <w:p w:rsidR="00251180" w:rsidRPr="002C6131" w:rsidRDefault="00251180" w:rsidP="00502D37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2D37" w:rsidRPr="002C6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 Порядок пропуска/прохода</w:t>
      </w:r>
      <w:r w:rsidRPr="002C6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в з</w:t>
      </w:r>
      <w:r w:rsidR="00502D37" w:rsidRPr="002C6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дания и на территорию учащихся  и воспитанников</w:t>
      </w:r>
      <w:r w:rsidRPr="002C6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 сотрудников и иных посетителей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2D37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2.1 Проход в здание образовательной организации и выход из нее осуществляются только через стационарный пост охраны.</w:t>
      </w:r>
    </w:p>
    <w:p w:rsidR="00502D37" w:rsidRPr="002C6131" w:rsidRDefault="00502D37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9.00 – центральный вход здания закрывается изнутри. Центральный вход в здание открывается в 13.30.</w:t>
      </w:r>
    </w:p>
    <w:p w:rsidR="00251180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Учащиеся </w:t>
      </w:r>
      <w:r w:rsidR="00502D37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допускаются в здание </w:t>
      </w:r>
      <w:r w:rsidR="00502D37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с 7.20 (прибытие школьного автобуса).</w:t>
      </w:r>
    </w:p>
    <w:p w:rsidR="009451C1" w:rsidRPr="002C6131" w:rsidRDefault="009451C1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Воспитанники структурного подразделения «детский сад» в сопровождении родителей (законных представителей) допускают в здание школы с 6.50. </w:t>
      </w:r>
    </w:p>
    <w:p w:rsidR="009451C1" w:rsidRPr="002C6131" w:rsidRDefault="009451C1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Родители (законные представители) воспитанников структурного подразделения «детский сад» </w:t>
      </w:r>
      <w:r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ЗАХОДЯТ В ЗДАНИЕ ШКОЛЫ С ЦЕНТРАЛЬНОГО ВХОДА, ПРЕДЪЯВЛЯЮТ ДОКУМЕНТ, УДОСТОВЕРЯЮЩИЙ ЛИЧНОСТЬ, РЕГИСТРИРУЮТСЯ ОХРАННИКОМ В ЖУРНАЛЕ УЧЕТА ПОСЕТИТЕЛЕЙ И ПОСЛЕ ЭТОГО</w:t>
      </w:r>
      <w:r w:rsidR="00C76D13"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, ВЫХОДЯТ ИЗ ЗДАНИЯ ЧЕРЕЗ ЦЕНТРАЛЬНЫЙ ВХОД  ШКОЛЫ И </w:t>
      </w:r>
      <w:r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C76D13"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ЗАХОДЯТ </w:t>
      </w:r>
      <w:r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 РЕБЕНКОМ В ПОМЕЩЕНИЯ ДЕТСКОГО </w:t>
      </w:r>
      <w:r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САДА</w:t>
      </w:r>
      <w:r w:rsidR="00C76D13"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ЧЕРЕЗ ВХОД СТРУКТУРНОГО ПОДРАЗДЕЛЕНИЯ «ДЕТСКИЙ САД».</w:t>
      </w:r>
      <w:r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9451C1" w:rsidRPr="002C6131" w:rsidRDefault="009451C1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По окончанию рабочего дня, когда родители (законные представители) забирают воспитанника из детского сада, они </w:t>
      </w:r>
      <w:r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ЗАХОДЯТ В ЗДАНИЕ ШКОЛЫ С ЦЕНТРАЛЬНОГО ВХОДА, ПРЕДЪЯВЛЯЮТ ДОКУМЕНТ, УДОСТОВЕРЯЮЩИЙ ЛИЧНОСТЬ, РЕГИСТРИРУЮТСЯ ОХРАННИКОМ В ЖУРНАЛЕ УЧЕТА ПОСЕТИТЕЛЕЙ И ПОСЛЕ ЭТОГО ПРОХОДЯТ </w:t>
      </w:r>
      <w:r w:rsidR="00473CD2"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ЗА </w:t>
      </w:r>
      <w:r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РЕБЕНКОМ В ПОМЕЩЕНИ</w:t>
      </w:r>
      <w:r w:rsidR="00473CD2"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</w:t>
      </w:r>
      <w:r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ДЕТСКОГО САДА.</w:t>
      </w:r>
    </w:p>
    <w:p w:rsidR="00502D37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3CD2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Массовый пропуск учащихся </w:t>
      </w:r>
      <w:r w:rsidR="00502D37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воспитанников 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здание образовательной организации осуществляется до начала занятий, после их окончания или на переменах. </w:t>
      </w:r>
      <w:r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период проведения занятий учащиеся допускаются в образовательную организацию и выходят с разрешения лица, на которое в соответствии с приказом образовательной организации возложена ответственность за безопасность, или дежурного администратора.</w:t>
      </w:r>
    </w:p>
    <w:p w:rsidR="00C76D13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3CD2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6D13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образовательной организации допускаются в здание школы в  соответствии со списком сотрудников МОУ «Беломестненская СОШ», заверенным руководителем общеобразовательной организации и обязательной  регистрацией в журнале учета рабочего времени.</w:t>
      </w:r>
    </w:p>
    <w:p w:rsidR="00251180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3CD2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нерабочее время, праздничные и выходные дни беспрепятственно допускаются в здание и на территорию образовательной организации: руководитель образовательной организации, лицо, на которое в соответствии с приказом образовательной организации возложена ответственность за безопасность, иные сотрудники, имеющие право круглосуточного посещения в соответствии с приказом по образовательной организации. Другие сотрудники, которым по роду работы необходимо быть в образовательной организации в нерабочее время, праздничные и выходные дни, допускаются на основании служебной записки, заверенной руководителем образовательной организации или лицом, на которое в соответствии с приказом образовательной организации возложена о</w:t>
      </w:r>
      <w:r w:rsidR="00D63004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 за безопасность.</w:t>
      </w:r>
    </w:p>
    <w:p w:rsidR="00D63004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3CD2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Start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проведении родительских собраний, праздничных мероприятий классные руководители передают работнику охранной организации списки посетителей, заверенные подписью руководителя и печатью образовательной организации. </w:t>
      </w:r>
    </w:p>
    <w:p w:rsidR="00C76D13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3CD2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Посетители из числа родителей (законных представителей) учащихся (воспитанников) </w:t>
      </w:r>
      <w:r w:rsidR="00D63004"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ОБЯЗАНЫ ПРЕДЪЯВИТЬ ДОКУМЕНТ, УДОСТОВЕРЯЮЩИЙ ЛИЧНОСТЬ, ЗАРЕГИСТРИРОВАТЬСЯ В ЖУРНАЛЕ УЧЕТА ПОСЕТИТЕЛЕЙ И </w:t>
      </w:r>
      <w:r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ожида</w:t>
      </w:r>
      <w:r w:rsidR="00D63004"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ть </w:t>
      </w:r>
      <w:r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своих детей </w:t>
      </w:r>
      <w:r w:rsidR="00D63004"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 здании образовательной </w:t>
      </w:r>
      <w:r w:rsidR="00D63004"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организации в </w:t>
      </w:r>
      <w:r w:rsidR="002C6131"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специально</w:t>
      </w:r>
      <w:r w:rsidR="00C76D13"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D63004"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отведенном месте. ЗАПРЕЩАЕТСЯ прохождение родителей (законных представителей) в помещения школы (учебные классы, раздевалки, спортивный зал, столовая) </w:t>
      </w:r>
      <w:r w:rsidR="00C76D13"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БЕЗ СОПРОВОЖДЕНИЯ классного руководителя, либо дежурного администратора или </w:t>
      </w:r>
      <w:r w:rsidR="002C6131"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педагога </w:t>
      </w:r>
      <w:r w:rsidR="00C76D13" w:rsidRPr="002C6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школы.</w:t>
      </w:r>
    </w:p>
    <w:p w:rsidR="00D63004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473CD2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кружков и других групп для проведения внеклассных и внеурочных мероприятий допускаются в образовательную организацию при предъявлении пропусков в соответствии с расписанием занятий и списками, заверенными руководителем образовательной организации, лица, на которое в соответствии с приказом образовательной организации возложена ответственность за безопасность.</w:t>
      </w:r>
    </w:p>
    <w:p w:rsidR="00D63004" w:rsidRPr="002C6131" w:rsidRDefault="00251180" w:rsidP="00D6300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3CD2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Посетители, не связанные с образовательным процессом, посещающие образовательную организацию по служебной необходимости либо при проведении массовых мероприятий, пропускаются при предъявлении документа, удостоверяющего личность, по согласованию с руководителем образовательной организации либо с лицом, на которое в соответствии с приказом образовательной организации возложена ответственность за безопасность.</w:t>
      </w:r>
    </w:p>
    <w:p w:rsidR="00D63004" w:rsidRPr="002C6131" w:rsidRDefault="00473CD2" w:rsidP="00473CD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251180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Посетители, не желающие проходить регистрацию или не имеющие документа, удостоверяющего личность, с мотивированной ссылкой на Положение о </w:t>
      </w:r>
      <w:proofErr w:type="gramStart"/>
      <w:r w:rsidR="00251180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пропускном</w:t>
      </w:r>
      <w:proofErr w:type="gramEnd"/>
      <w:r w:rsidR="00251180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51180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внутриобъектовом</w:t>
      </w:r>
      <w:proofErr w:type="spellEnd"/>
      <w:r w:rsidR="00251180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режимах, в образовательную организацию не допускаются. </w:t>
      </w:r>
      <w:proofErr w:type="gramStart"/>
      <w:r w:rsidR="00251180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им предоставляется возможность ознакомиться с копией Положения о пропускном и </w:t>
      </w:r>
      <w:proofErr w:type="spellStart"/>
      <w:r w:rsidR="00251180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внутриобъектовом</w:t>
      </w:r>
      <w:proofErr w:type="spellEnd"/>
      <w:r w:rsidR="00251180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режимах, находящейся на стационарном посту охраны.</w:t>
      </w:r>
      <w:r w:rsidR="00251180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51180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1180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Документом, удостоверяющим личность, для прохода на территорию образовательной организации может являться:</w:t>
      </w:r>
      <w:r w:rsidR="00251180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паспорт гражданина Российской Федерации или другого государства (для иностранных граждан);</w:t>
      </w:r>
      <w:proofErr w:type="gramEnd"/>
    </w:p>
    <w:p w:rsidR="00D63004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заграничный паспорт гражданина Российской Федерации или другого государ</w:t>
      </w:r>
      <w:r w:rsidR="00D63004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(для иностранных граждан);</w:t>
      </w:r>
    </w:p>
    <w:p w:rsidR="00251180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военный билет гражданина Российской Федерации;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3004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удостоверение личности офицера, прапорщика, мичмана либо военнослужащего Вооруженных сил или иных государственных военизированных структур Российской Федерации;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3004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водительское удостоверение гражданина Российской Федерации.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3004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73CD2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6131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органов государственной власти допускаются в образовательную организацию на основании служебных документов и (или) удостоверений личности в соответствии с требованиями федерального законодательства в сопровождении сотрудника школы.</w:t>
      </w:r>
      <w:proofErr w:type="gramEnd"/>
    </w:p>
    <w:p w:rsidR="00251180" w:rsidRPr="002C6131" w:rsidRDefault="00D63004" w:rsidP="00D63004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r w:rsidR="00251180" w:rsidRPr="002C6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 и правила соблюдения </w:t>
      </w:r>
      <w:proofErr w:type="spellStart"/>
      <w:r w:rsidR="00251180" w:rsidRPr="002C6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внутриобъектового</w:t>
      </w:r>
      <w:proofErr w:type="spellEnd"/>
      <w:r w:rsidR="00251180" w:rsidRPr="002C6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режима</w:t>
      </w:r>
      <w:r w:rsidR="00251180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1180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proofErr w:type="gramStart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правилами внутреннего распорядка дня находиться в здании образовательной организации разрешено лицам, категория которых определена на основании приказов </w:t>
      </w:r>
      <w:r w:rsidR="00D63004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образовательной организации. </w:t>
      </w:r>
    </w:p>
    <w:p w:rsidR="00D63004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proofErr w:type="gramStart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пожарной безопасности обучающиеся, воспитанники, сотрудники, посетители обязаны соблюдать требования инструкции о мерах пожарной безопасности в здании образовательной организации и на ее территории.</w:t>
      </w:r>
    </w:p>
    <w:p w:rsidR="00D63004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proofErr w:type="gramStart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 и на территории образовательной организации запрещено: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нарушать установленные правила учебно-воспитательного процесса и внутреннего распорядка дня образовательной организации;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D63004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 правила противопожарной безопасности;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загромождать территорию, основные и запасные выходы, лестничные площадки, подвальные и чердачные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</w:t>
      </w:r>
      <w:r w:rsidR="00D63004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зрывных устройств;</w:t>
      </w:r>
    </w:p>
    <w:p w:rsidR="00D63004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совершать действия, нарушающие установленные режимы функционирования инженерно-технических средств </w:t>
      </w:r>
      <w:r w:rsidR="00D63004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и пожарной сигнализации;</w:t>
      </w:r>
    </w:p>
    <w:p w:rsidR="00D63004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находиться в состоянии алкогольного и наркотического опьянения, а также потреблять спиртосодержащую продукцию, наркотически</w:t>
      </w:r>
      <w:r w:rsidR="00D63004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иные психотропные вещества;</w:t>
      </w:r>
    </w:p>
    <w:p w:rsidR="00D63004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курить, в </w:t>
      </w:r>
      <w:r w:rsidR="00D63004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электронные сигареты;</w:t>
      </w:r>
    </w:p>
    <w:p w:rsidR="00D63004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выгуливать с</w:t>
      </w:r>
      <w:r w:rsidR="00D63004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обак и других опасных животных.</w:t>
      </w:r>
    </w:p>
    <w:p w:rsidR="002C6131" w:rsidRPr="002C6131" w:rsidRDefault="002C6131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proofErr w:type="gramStart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каждым  помещением  образовательной организации закрепляются ответственные лица, утвержденные руководителем общеобразовательной организации. Ответственные лица должны следить за чистотой помещений, противопожарной и электробезопасностью, по окончании рабочего дня закрывать окна, двери.</w:t>
      </w:r>
    </w:p>
    <w:p w:rsidR="00D63004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3.5 Ключи от всех помещений хранятся на стационарном посту охраны (рабочем месте охранника). Ключи от отдельных помещений (</w:t>
      </w:r>
      <w:r w:rsidR="00D63004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 директора, финансовой части, пищеблока, лаборатории кабинета химии)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на стационарном посту охраны (рабочем месте охранника) в опечатанных тубусах.</w:t>
      </w:r>
    </w:p>
    <w:p w:rsidR="00473CD2" w:rsidRPr="002C6131" w:rsidRDefault="00251180" w:rsidP="00473CD2">
      <w:p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61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 Порядок допуска на </w:t>
      </w:r>
      <w:r w:rsidR="00473CD2" w:rsidRPr="002C61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территорию транспортных средств</w:t>
      </w:r>
    </w:p>
    <w:p w:rsidR="002C6131" w:rsidRPr="002C6131" w:rsidRDefault="00251180" w:rsidP="002C6131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="002C6131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4.1 Допуск автотранспортных средств на территорию образовательной организации осуществляется с разрешения руководителя образовательной организации или лица, на которое в соответствии с приказом образовательной организации возложена ответственность за безопасность с обязательной регистрацией  в журнале учета ТС  сотрудником ЧОП.</w:t>
      </w:r>
    </w:p>
    <w:p w:rsidR="000266C6" w:rsidRPr="002C6131" w:rsidRDefault="00251180" w:rsidP="002C6131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proofErr w:type="gramStart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ввозе автотранспортом на территорию образовательной организации имущества (материальных ценностей) охранником образовательной организации (работником по обеспечению охраны образовательных организаций) осуществляется осмотр, исключающий ввоз запрещенных предметов.</w:t>
      </w:r>
    </w:p>
    <w:p w:rsidR="000266C6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централизованных перевозок допускаются на территорию образовательной организации на основании списков, заверенных руководителем образовательной организации или лицом, на которое в соответствии с приказом образовательной организации возложена ответственность за безопасность.</w:t>
      </w:r>
    </w:p>
    <w:p w:rsidR="000266C6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Движение автотранспорта по территории образовательной организации разрешается со скоростью не более 5 км/ч. Парковка автомашин, доставивших материальные ценности или продукты, 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у запасного выхода с соблюдением всех мер безопасности и </w:t>
      </w:r>
      <w:hyperlink r:id="rId12" w:anchor="65A0IQ" w:history="1">
        <w:r w:rsidRPr="002C613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 дорожного движения</w:t>
        </w:r>
      </w:hyperlink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6C6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4.4 Пожарные машины, автотранспорт аварийных бригад, машины скорой помощи допускаются на территорию образовательной организации беспрепятственно. В последующем, после ликвидации аварии (пожара, оказания медицинской помощи), в "Книге допуска автотранспортных средств" осуществляется запись о фактическом времени въезда-выезда</w:t>
      </w:r>
      <w:r w:rsidR="000266C6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автотранспорта.</w:t>
      </w:r>
    </w:p>
    <w:p w:rsidR="000266C6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proofErr w:type="gramStart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допуске на территорию образовательной организации автотранспортных средств охранник образовательной организации (работник по обеспечению охраны образовательных организаций) предупреждает водителя о соблюдении мер безопасности при движении по территории образовательной организации.</w:t>
      </w:r>
    </w:p>
    <w:p w:rsidR="00251180" w:rsidRPr="002C6131" w:rsidRDefault="00251180" w:rsidP="000266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proofErr w:type="gramStart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случаях, не указанных в данном Положении либо вызывающих вопросы, касающиеся порядка допуска на территорию транспортных средств, охранники образовательной организации (работники по обеспечению охраны образовательных организаций) руководствуются указаниями руководителя образовательной организации или лица, на которое в соответствии с приказом образовательной организации возложена ответственность за безопасность. В этом случае полученные устные указания фиксируются в рабочем журнале объекта охраны.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1180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 Порядок вноса (выноса), ввоза (вывоза) материальных ценностей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266C6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5.1 Имущество (материальные ценности) выносятся из здания образовательной организации на основании служебной записки, заверенной лицом, на которое в соответствии с приказом образовательной организации возложена ответственность за безопасность.</w:t>
      </w:r>
    </w:p>
    <w:p w:rsidR="00251180" w:rsidRPr="002C6131" w:rsidRDefault="00251180" w:rsidP="00251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5.2 Крупногабаритные предметы (ящики, коробки, ручная кладь и т.п.) проносятся в здание только после проведенного осмотра охранником образовательной организации (работником по обеспечению охраны образовательных организаций), исключающего пронос запрещенных предметов.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3CD2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</w:t>
      </w:r>
      <w:bookmarkStart w:id="0" w:name="_GoBack"/>
      <w:bookmarkEnd w:id="0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вения подозрений в попытке вноса (выноса) запрещенных предметов, а также выноса имущества (материальных ценностей) посетителями, в том числе учащимися, с их согласия они могут быть подвергнуты внешнему техническому обследованию с применением стационарного или ручного </w:t>
      </w:r>
      <w:proofErr w:type="spellStart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металлодетектора</w:t>
      </w:r>
      <w:proofErr w:type="spellEnd"/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ТСО-индикаторов.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3CD2"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C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посетителя от проведения осмотра вносимых (выносимых) предметов охранник образовательной организации (работник по обеспечению охраны образовательных организаций) вызывает дежурного администратора и действует согласно требованиям своей должностной инструкции.</w:t>
      </w:r>
    </w:p>
    <w:p w:rsidR="004F12B7" w:rsidRPr="002C6131" w:rsidRDefault="004F12B7" w:rsidP="002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12B7" w:rsidRPr="002C6131" w:rsidSect="002C6131">
      <w:footerReference w:type="default" r:id="rId13"/>
      <w:pgSz w:w="11907" w:h="16840" w:code="9"/>
      <w:pgMar w:top="1134" w:right="850" w:bottom="1134" w:left="1701" w:header="0" w:footer="0" w:gutter="0"/>
      <w:paperSrc w:first="7" w:other="7"/>
      <w:pgBorders w:display="firstPage"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DD" w:rsidRDefault="00EE4ADD" w:rsidP="002C6131">
      <w:pPr>
        <w:spacing w:after="0" w:line="240" w:lineRule="auto"/>
      </w:pPr>
      <w:r>
        <w:separator/>
      </w:r>
    </w:p>
  </w:endnote>
  <w:endnote w:type="continuationSeparator" w:id="0">
    <w:p w:rsidR="00EE4ADD" w:rsidRDefault="00EE4ADD" w:rsidP="002C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587049"/>
      <w:docPartObj>
        <w:docPartGallery w:val="Page Numbers (Bottom of Page)"/>
        <w:docPartUnique/>
      </w:docPartObj>
    </w:sdtPr>
    <w:sdtContent>
      <w:p w:rsidR="002C6131" w:rsidRDefault="002C613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C6131" w:rsidRDefault="002C61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DD" w:rsidRDefault="00EE4ADD" w:rsidP="002C6131">
      <w:pPr>
        <w:spacing w:after="0" w:line="240" w:lineRule="auto"/>
      </w:pPr>
      <w:r>
        <w:separator/>
      </w:r>
    </w:p>
  </w:footnote>
  <w:footnote w:type="continuationSeparator" w:id="0">
    <w:p w:rsidR="00EE4ADD" w:rsidRDefault="00EE4ADD" w:rsidP="002C6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6415"/>
    <w:multiLevelType w:val="hybridMultilevel"/>
    <w:tmpl w:val="9E885C9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80"/>
    <w:rsid w:val="000266C6"/>
    <w:rsid w:val="001A148D"/>
    <w:rsid w:val="00251180"/>
    <w:rsid w:val="002C6131"/>
    <w:rsid w:val="00473CD2"/>
    <w:rsid w:val="004F12B7"/>
    <w:rsid w:val="00502D37"/>
    <w:rsid w:val="006A6E14"/>
    <w:rsid w:val="007D14C8"/>
    <w:rsid w:val="009451C1"/>
    <w:rsid w:val="00BB66EF"/>
    <w:rsid w:val="00C76D13"/>
    <w:rsid w:val="00D63004"/>
    <w:rsid w:val="00E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5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2511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1180"/>
    <w:pPr>
      <w:ind w:left="720"/>
      <w:contextualSpacing/>
    </w:pPr>
  </w:style>
  <w:style w:type="paragraph" w:styleId="a5">
    <w:name w:val="Normal (Web)"/>
    <w:basedOn w:val="a"/>
    <w:unhideWhenUsed/>
    <w:rsid w:val="006A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C6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7">
    <w:name w:val="Title"/>
    <w:basedOn w:val="a"/>
    <w:link w:val="a8"/>
    <w:qFormat/>
    <w:rsid w:val="002C61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rsid w:val="002C6131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C6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6131"/>
  </w:style>
  <w:style w:type="paragraph" w:styleId="ab">
    <w:name w:val="footer"/>
    <w:basedOn w:val="a"/>
    <w:link w:val="ac"/>
    <w:uiPriority w:val="99"/>
    <w:unhideWhenUsed/>
    <w:rsid w:val="002C6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6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5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2511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1180"/>
    <w:pPr>
      <w:ind w:left="720"/>
      <w:contextualSpacing/>
    </w:pPr>
  </w:style>
  <w:style w:type="paragraph" w:styleId="a5">
    <w:name w:val="Normal (Web)"/>
    <w:basedOn w:val="a"/>
    <w:unhideWhenUsed/>
    <w:rsid w:val="006A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C6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7">
    <w:name w:val="Title"/>
    <w:basedOn w:val="a"/>
    <w:link w:val="a8"/>
    <w:qFormat/>
    <w:rsid w:val="002C61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rsid w:val="002C6131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C6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6131"/>
  </w:style>
  <w:style w:type="paragraph" w:styleId="ab">
    <w:name w:val="footer"/>
    <w:basedOn w:val="a"/>
    <w:link w:val="ac"/>
    <w:uiPriority w:val="99"/>
    <w:unhideWhenUsed/>
    <w:rsid w:val="002C6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6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048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lt-kolosok.narod.ru/_si/0/23918492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belschoo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2022-01-24T08:08:00Z</dcterms:created>
  <dcterms:modified xsi:type="dcterms:W3CDTF">2022-01-24T08:08:00Z</dcterms:modified>
</cp:coreProperties>
</file>